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CD" w:rsidRDefault="00BE5DCD" w:rsidP="00BE5DCD">
      <w:pPr>
        <w:tabs>
          <w:tab w:val="left" w:pos="7545"/>
        </w:tabs>
        <w:jc w:val="center"/>
        <w:rPr>
          <w:b/>
          <w:sz w:val="56"/>
          <w:szCs w:val="56"/>
        </w:rPr>
      </w:pPr>
      <w:r>
        <w:rPr>
          <w:noProof/>
        </w:rPr>
        <w:drawing>
          <wp:inline distT="0" distB="0" distL="0" distR="0" wp14:anchorId="6CBC1388" wp14:editId="06463714">
            <wp:extent cx="3248025" cy="1247775"/>
            <wp:effectExtent l="0" t="0" r="0" b="0"/>
            <wp:docPr id="4" name="Picture 4" descr="C:\Users\u420136\AppData\Local\Temp\OBJECTIVE\Food Standards Scotland - Branding - Triple Icon Hero - RGB.png"/>
            <wp:cNvGraphicFramePr/>
            <a:graphic xmlns:a="http://schemas.openxmlformats.org/drawingml/2006/main">
              <a:graphicData uri="http://schemas.openxmlformats.org/drawingml/2006/picture">
                <pic:pic xmlns:pic="http://schemas.openxmlformats.org/drawingml/2006/picture">
                  <pic:nvPicPr>
                    <pic:cNvPr id="4" name="Picture 4" descr="C:\Users\u420136\AppData\Local\Temp\OBJECTIVE\Food Standards Scotland - Branding - Triple Icon Hero - RGB.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8025" cy="1247775"/>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4EBBB8AE" wp14:editId="12A8D0D1">
            <wp:simplePos x="0" y="0"/>
            <wp:positionH relativeFrom="column">
              <wp:align>left</wp:align>
            </wp:positionH>
            <wp:positionV relativeFrom="paragraph">
              <wp:align>top</wp:align>
            </wp:positionV>
            <wp:extent cx="2667000" cy="2667000"/>
            <wp:effectExtent l="0" t="0" r="0" b="0"/>
            <wp:wrapSquare wrapText="bothSides"/>
            <wp:docPr id="3" name="Picture 3" descr="C:\Users\u420136\AppData\Local\Temp\OBJECTIVE\Food Standards Scotland - Branding - Gaelic Logo - jpeg - CMYK - Positive - April 2015.jpg"/>
            <wp:cNvGraphicFramePr/>
            <a:graphic xmlns:a="http://schemas.openxmlformats.org/drawingml/2006/main">
              <a:graphicData uri="http://schemas.openxmlformats.org/drawingml/2006/picture">
                <pic:pic xmlns:pic="http://schemas.openxmlformats.org/drawingml/2006/picture">
                  <pic:nvPicPr>
                    <pic:cNvPr id="3" name="Picture 3" descr="C:\Users\u420136\AppData\Local\Temp\OBJECTIVE\Food Standards Scotland - Branding - Gaelic Logo - jpeg - CMYK - Positive - April 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anchor>
        </w:drawing>
      </w:r>
      <w:r>
        <w:rPr>
          <w:b/>
          <w:sz w:val="56"/>
          <w:szCs w:val="56"/>
        </w:rPr>
        <w:br w:type="textWrapping" w:clear="all"/>
      </w:r>
    </w:p>
    <w:p w:rsidR="00BE5DCD" w:rsidRDefault="003C37BB" w:rsidP="00BE5DCD">
      <w:pPr>
        <w:jc w:val="center"/>
        <w:rPr>
          <w:b/>
          <w:sz w:val="56"/>
          <w:szCs w:val="56"/>
        </w:rPr>
      </w:pPr>
      <w:r>
        <w:rPr>
          <w:b/>
          <w:sz w:val="56"/>
          <w:szCs w:val="56"/>
        </w:rPr>
        <w:t>LA name &amp;</w:t>
      </w:r>
      <w:r w:rsidR="00BE5DCD">
        <w:rPr>
          <w:b/>
          <w:sz w:val="56"/>
          <w:szCs w:val="56"/>
        </w:rPr>
        <w:t xml:space="preserve"> </w:t>
      </w:r>
      <w:proofErr w:type="spellStart"/>
      <w:r w:rsidR="00BE5DCD">
        <w:rPr>
          <w:b/>
          <w:sz w:val="56"/>
          <w:szCs w:val="56"/>
        </w:rPr>
        <w:t>OCD</w:t>
      </w:r>
      <w:proofErr w:type="spellEnd"/>
      <w:r w:rsidR="00BE5DCD">
        <w:rPr>
          <w:b/>
          <w:sz w:val="56"/>
          <w:szCs w:val="56"/>
        </w:rPr>
        <w:t xml:space="preserve"> Number</w:t>
      </w:r>
    </w:p>
    <w:p w:rsidR="00BE5DCD" w:rsidRPr="002A6A5F" w:rsidRDefault="00BE5DCD" w:rsidP="00BE5DCD">
      <w:pPr>
        <w:jc w:val="center"/>
        <w:rPr>
          <w:b/>
          <w:sz w:val="56"/>
          <w:szCs w:val="56"/>
        </w:rPr>
      </w:pPr>
      <w:r w:rsidRPr="002A6A5F">
        <w:rPr>
          <w:b/>
          <w:sz w:val="56"/>
          <w:szCs w:val="56"/>
        </w:rPr>
        <w:t>Food Standards Scotland</w:t>
      </w:r>
    </w:p>
    <w:p w:rsidR="00BE5DCD" w:rsidRPr="002A6A5F" w:rsidRDefault="00BE5DCD" w:rsidP="00BE5DCD">
      <w:pPr>
        <w:jc w:val="center"/>
        <w:rPr>
          <w:b/>
          <w:sz w:val="56"/>
          <w:szCs w:val="56"/>
        </w:rPr>
      </w:pPr>
      <w:r w:rsidRPr="002A6A5F">
        <w:rPr>
          <w:b/>
          <w:sz w:val="56"/>
          <w:szCs w:val="56"/>
        </w:rPr>
        <w:t>Local Authority Food Law Enforcement Services</w:t>
      </w:r>
    </w:p>
    <w:p w:rsidR="00BE5DCD" w:rsidRPr="002A6A5F" w:rsidRDefault="00BE5DCD" w:rsidP="00BE5DCD">
      <w:pPr>
        <w:jc w:val="center"/>
        <w:rPr>
          <w:b/>
          <w:sz w:val="56"/>
          <w:szCs w:val="56"/>
        </w:rPr>
      </w:pPr>
      <w:r w:rsidRPr="002A6A5F">
        <w:rPr>
          <w:b/>
          <w:sz w:val="56"/>
          <w:szCs w:val="56"/>
        </w:rPr>
        <w:t>Capacity and Capability Audit</w:t>
      </w:r>
    </w:p>
    <w:p w:rsidR="00BE5DCD" w:rsidRDefault="003C37BB" w:rsidP="00BE5DCD">
      <w:pPr>
        <w:jc w:val="center"/>
        <w:rPr>
          <w:b/>
          <w:sz w:val="56"/>
          <w:szCs w:val="56"/>
        </w:rPr>
      </w:pPr>
      <w:r>
        <w:rPr>
          <w:b/>
          <w:sz w:val="56"/>
          <w:szCs w:val="56"/>
        </w:rPr>
        <w:t>Regulation</w:t>
      </w:r>
      <w:r w:rsidR="00997EFD">
        <w:rPr>
          <w:b/>
          <w:sz w:val="56"/>
          <w:szCs w:val="56"/>
        </w:rPr>
        <w:t xml:space="preserve"> (EU)</w:t>
      </w:r>
      <w:r>
        <w:rPr>
          <w:b/>
          <w:sz w:val="56"/>
          <w:szCs w:val="56"/>
        </w:rPr>
        <w:t xml:space="preserve"> 2017/625 </w:t>
      </w:r>
      <w:r w:rsidR="00BE5DCD" w:rsidRPr="002A6A5F">
        <w:rPr>
          <w:b/>
          <w:sz w:val="56"/>
          <w:szCs w:val="56"/>
        </w:rPr>
        <w:t>Checklist</w:t>
      </w:r>
      <w:r>
        <w:rPr>
          <w:b/>
          <w:sz w:val="56"/>
          <w:szCs w:val="56"/>
        </w:rPr>
        <w:t xml:space="preserve"> – Article 105</w:t>
      </w:r>
    </w:p>
    <w:p w:rsidR="004D6F12" w:rsidRDefault="004D6F12" w:rsidP="00BE5DCD">
      <w:pPr>
        <w:jc w:val="center"/>
        <w:rPr>
          <w:b/>
          <w:sz w:val="56"/>
          <w:szCs w:val="56"/>
        </w:rPr>
      </w:pPr>
    </w:p>
    <w:tbl>
      <w:tblPr>
        <w:tblW w:w="14884"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481"/>
        <w:gridCol w:w="1481"/>
        <w:gridCol w:w="4394"/>
        <w:gridCol w:w="5528"/>
      </w:tblGrid>
      <w:tr w:rsidR="00431971" w:rsidRPr="00B80D57" w:rsidTr="00EC6AD6">
        <w:trPr>
          <w:cantSplit/>
          <w:tblHeader/>
        </w:trPr>
        <w:tc>
          <w:tcPr>
            <w:tcW w:w="14884" w:type="dxa"/>
            <w:gridSpan w:val="4"/>
            <w:shd w:val="clear" w:color="auto" w:fill="E2EFD9" w:themeFill="accent6" w:themeFillTint="33"/>
          </w:tcPr>
          <w:p w:rsidR="00EC6AD6" w:rsidRDefault="00431971" w:rsidP="00EC6AD6">
            <w:pPr>
              <w:jc w:val="center"/>
              <w:rPr>
                <w:rFonts w:cs="Times New Roman"/>
                <w:b/>
                <w:lang w:eastAsia="en-US"/>
              </w:rPr>
            </w:pPr>
            <w:r w:rsidRPr="00C8537E">
              <w:rPr>
                <w:rFonts w:cs="Times New Roman"/>
                <w:b/>
                <w:lang w:eastAsia="en-US"/>
              </w:rPr>
              <w:lastRenderedPageBreak/>
              <w:t>Regulation (EU) 2017/625</w:t>
            </w:r>
            <w:r>
              <w:rPr>
                <w:rFonts w:cs="Times New Roman"/>
                <w:b/>
                <w:lang w:eastAsia="en-US"/>
              </w:rPr>
              <w:t xml:space="preserve">                                                                                                                                                                                 </w:t>
            </w:r>
            <w:r w:rsidRPr="00C8537E">
              <w:rPr>
                <w:rFonts w:cs="Times New Roman"/>
                <w:b/>
                <w:lang w:eastAsia="en-US"/>
              </w:rPr>
              <w:t xml:space="preserve">Article 105 </w:t>
            </w:r>
            <w:r>
              <w:rPr>
                <w:rFonts w:cs="Times New Roman"/>
                <w:b/>
                <w:lang w:eastAsia="en-US"/>
              </w:rPr>
              <w:t xml:space="preserve">                                                                                                                                                                                                  </w:t>
            </w:r>
            <w:r w:rsidRPr="00C8537E">
              <w:rPr>
                <w:rFonts w:cs="Times New Roman"/>
                <w:b/>
                <w:lang w:eastAsia="en-US"/>
              </w:rPr>
              <w:t>Assistance without request in the event of non-compliance</w:t>
            </w:r>
            <w:r w:rsidR="00EC6AD6">
              <w:rPr>
                <w:rFonts w:cs="Times New Roman"/>
                <w:b/>
                <w:lang w:eastAsia="en-US"/>
              </w:rPr>
              <w:t xml:space="preserve">   </w:t>
            </w:r>
          </w:p>
          <w:p w:rsidR="00EC6AD6" w:rsidRPr="00C8537E" w:rsidRDefault="00EC6AD6" w:rsidP="00EC6AD6">
            <w:pPr>
              <w:jc w:val="center"/>
              <w:rPr>
                <w:rFonts w:cs="Times New Roman"/>
                <w:b/>
                <w:lang w:eastAsia="en-US"/>
              </w:rPr>
            </w:pPr>
            <w:r>
              <w:rPr>
                <w:rFonts w:cs="Times New Roman"/>
                <w:b/>
                <w:lang w:eastAsia="en-US"/>
              </w:rPr>
              <w:t xml:space="preserve">                                                                                    </w:t>
            </w:r>
          </w:p>
        </w:tc>
      </w:tr>
      <w:tr w:rsidR="00431971" w:rsidRPr="00B80D57" w:rsidTr="00EC6AD6">
        <w:trPr>
          <w:cantSplit/>
        </w:trPr>
        <w:tc>
          <w:tcPr>
            <w:tcW w:w="14884" w:type="dxa"/>
            <w:gridSpan w:val="4"/>
            <w:shd w:val="clear" w:color="auto" w:fill="FFFFFF" w:themeFill="background1"/>
          </w:tcPr>
          <w:p w:rsidR="00431971" w:rsidRPr="00EC6AD6" w:rsidRDefault="00431971" w:rsidP="00EC6AD6">
            <w:pPr>
              <w:pStyle w:val="ListParagraph"/>
              <w:autoSpaceDE w:val="0"/>
              <w:autoSpaceDN w:val="0"/>
              <w:adjustRightInd w:val="0"/>
              <w:spacing w:line="360" w:lineRule="auto"/>
              <w:ind w:left="357"/>
              <w:jc w:val="both"/>
              <w:rPr>
                <w:sz w:val="22"/>
                <w:szCs w:val="20"/>
              </w:rPr>
            </w:pPr>
            <w:r w:rsidRPr="00EC6AD6">
              <w:rPr>
                <w:sz w:val="22"/>
                <w:szCs w:val="20"/>
              </w:rPr>
              <w:t xml:space="preserve">1. When the competent authorities in a Member State become aware of a case of non-compliance, and if such non-compliance may have implications for another Member State, they shall notify such information to the competent authorities of that other Member State without </w:t>
            </w:r>
            <w:proofErr w:type="gramStart"/>
            <w:r w:rsidRPr="00EC6AD6">
              <w:rPr>
                <w:sz w:val="22"/>
                <w:szCs w:val="20"/>
              </w:rPr>
              <w:t>being requested</w:t>
            </w:r>
            <w:proofErr w:type="gramEnd"/>
            <w:r w:rsidRPr="00EC6AD6">
              <w:rPr>
                <w:sz w:val="22"/>
                <w:szCs w:val="20"/>
              </w:rPr>
              <w:t xml:space="preserve"> to do so and without undue delay.</w:t>
            </w:r>
          </w:p>
          <w:p w:rsidR="00431971" w:rsidRPr="00EC6AD6" w:rsidRDefault="00431971" w:rsidP="00EC6AD6">
            <w:pPr>
              <w:pStyle w:val="ListParagraph"/>
              <w:autoSpaceDE w:val="0"/>
              <w:autoSpaceDN w:val="0"/>
              <w:adjustRightInd w:val="0"/>
              <w:spacing w:line="360" w:lineRule="auto"/>
              <w:ind w:left="357"/>
              <w:jc w:val="both"/>
              <w:rPr>
                <w:sz w:val="22"/>
                <w:szCs w:val="20"/>
              </w:rPr>
            </w:pPr>
            <w:r w:rsidRPr="00EC6AD6">
              <w:rPr>
                <w:sz w:val="22"/>
                <w:szCs w:val="20"/>
              </w:rPr>
              <w:t>2. The competent authorities notified in accordance with paragraph 1 shall:</w:t>
            </w:r>
          </w:p>
          <w:p w:rsidR="00431971" w:rsidRPr="00EC6AD6" w:rsidRDefault="00431971" w:rsidP="00EC6AD6">
            <w:pPr>
              <w:pStyle w:val="ListParagraph"/>
              <w:autoSpaceDE w:val="0"/>
              <w:autoSpaceDN w:val="0"/>
              <w:adjustRightInd w:val="0"/>
              <w:spacing w:line="360" w:lineRule="auto"/>
              <w:ind w:left="357"/>
              <w:jc w:val="both"/>
              <w:rPr>
                <w:sz w:val="22"/>
                <w:szCs w:val="20"/>
              </w:rPr>
            </w:pPr>
            <w:r w:rsidRPr="00EC6AD6">
              <w:rPr>
                <w:sz w:val="22"/>
                <w:szCs w:val="20"/>
              </w:rPr>
              <w:t>(a) acknowledge receipt of the notification without undue delay;</w:t>
            </w:r>
          </w:p>
          <w:p w:rsidR="00431971" w:rsidRPr="00EC6AD6" w:rsidRDefault="00431971" w:rsidP="00EC6AD6">
            <w:pPr>
              <w:pStyle w:val="ListParagraph"/>
              <w:autoSpaceDE w:val="0"/>
              <w:autoSpaceDN w:val="0"/>
              <w:adjustRightInd w:val="0"/>
              <w:spacing w:line="360" w:lineRule="auto"/>
              <w:ind w:left="357"/>
              <w:jc w:val="both"/>
              <w:rPr>
                <w:sz w:val="22"/>
                <w:szCs w:val="20"/>
              </w:rPr>
            </w:pPr>
            <w:r w:rsidRPr="00EC6AD6">
              <w:rPr>
                <w:sz w:val="22"/>
                <w:szCs w:val="20"/>
              </w:rPr>
              <w:t>(b) where the notifying competent authority so specifies, indicate within ten working days from the date of receipt of the notification:</w:t>
            </w:r>
          </w:p>
          <w:p w:rsidR="00431971" w:rsidRPr="00EC6AD6" w:rsidRDefault="00431971" w:rsidP="00EC6AD6">
            <w:pPr>
              <w:pStyle w:val="ListParagraph"/>
              <w:autoSpaceDE w:val="0"/>
              <w:autoSpaceDN w:val="0"/>
              <w:adjustRightInd w:val="0"/>
              <w:spacing w:line="360" w:lineRule="auto"/>
              <w:ind w:left="357"/>
              <w:jc w:val="both"/>
              <w:rPr>
                <w:sz w:val="22"/>
                <w:szCs w:val="20"/>
              </w:rPr>
            </w:pPr>
            <w:r w:rsidRPr="00EC6AD6">
              <w:rPr>
                <w:sz w:val="22"/>
                <w:szCs w:val="20"/>
              </w:rPr>
              <w:t>(i) what investigations they intend to carry out; or</w:t>
            </w:r>
          </w:p>
          <w:p w:rsidR="00431971" w:rsidRPr="00EC6AD6" w:rsidRDefault="00431971" w:rsidP="00EC6AD6">
            <w:pPr>
              <w:pStyle w:val="ListParagraph"/>
              <w:autoSpaceDE w:val="0"/>
              <w:autoSpaceDN w:val="0"/>
              <w:adjustRightInd w:val="0"/>
              <w:spacing w:line="360" w:lineRule="auto"/>
              <w:ind w:left="357"/>
              <w:jc w:val="both"/>
              <w:rPr>
                <w:sz w:val="22"/>
                <w:szCs w:val="20"/>
              </w:rPr>
            </w:pPr>
            <w:r w:rsidRPr="00EC6AD6">
              <w:rPr>
                <w:sz w:val="22"/>
                <w:szCs w:val="20"/>
              </w:rPr>
              <w:t>(ii) the reasons why they consider that no investigations are necessary; and</w:t>
            </w:r>
          </w:p>
          <w:p w:rsidR="00431971" w:rsidRPr="00EC6AD6" w:rsidRDefault="00431971" w:rsidP="00EC6AD6">
            <w:pPr>
              <w:spacing w:line="360" w:lineRule="auto"/>
              <w:ind w:left="341"/>
              <w:rPr>
                <w:sz w:val="22"/>
                <w:szCs w:val="20"/>
              </w:rPr>
            </w:pPr>
            <w:r w:rsidRPr="00EC6AD6">
              <w:rPr>
                <w:sz w:val="22"/>
                <w:szCs w:val="20"/>
              </w:rPr>
              <w:t xml:space="preserve">(c) where investigations referred to in point (b) are considered necessary, investigate the matter and inform the notifying competent authorities without delay of the </w:t>
            </w:r>
            <w:bookmarkStart w:id="0" w:name="_GoBack"/>
            <w:bookmarkEnd w:id="0"/>
            <w:r w:rsidRPr="00EC6AD6">
              <w:rPr>
                <w:sz w:val="22"/>
                <w:szCs w:val="20"/>
              </w:rPr>
              <w:t>results and, where appropriate, of any measures taken.</w:t>
            </w:r>
          </w:p>
          <w:p w:rsidR="00431971" w:rsidRDefault="00431971" w:rsidP="00F45B3D">
            <w:pPr>
              <w:rPr>
                <w:sz w:val="20"/>
                <w:szCs w:val="20"/>
              </w:rPr>
            </w:pPr>
          </w:p>
          <w:p w:rsidR="00431971" w:rsidRDefault="00431971" w:rsidP="00F45B3D">
            <w:pPr>
              <w:rPr>
                <w:rFonts w:cs="Times New Roman"/>
                <w:b/>
                <w:lang w:eastAsia="en-US"/>
              </w:rPr>
            </w:pPr>
          </w:p>
        </w:tc>
      </w:tr>
      <w:tr w:rsidR="00431971" w:rsidRPr="00B80D57" w:rsidTr="00EC6AD6">
        <w:trPr>
          <w:cantSplit/>
        </w:trPr>
        <w:tc>
          <w:tcPr>
            <w:tcW w:w="3481" w:type="dxa"/>
            <w:shd w:val="clear" w:color="auto" w:fill="E2EFD9" w:themeFill="accent6" w:themeFillTint="33"/>
          </w:tcPr>
          <w:p w:rsidR="00431971" w:rsidRPr="00B80D57" w:rsidRDefault="00431971" w:rsidP="00F45B3D">
            <w:pPr>
              <w:rPr>
                <w:rFonts w:cs="Times New Roman"/>
                <w:b/>
                <w:sz w:val="20"/>
                <w:szCs w:val="20"/>
                <w:lang w:eastAsia="en-US"/>
              </w:rPr>
            </w:pPr>
            <w:r w:rsidRPr="00B80D57">
              <w:rPr>
                <w:rFonts w:cs="Times New Roman"/>
                <w:b/>
                <w:sz w:val="20"/>
                <w:szCs w:val="20"/>
                <w:lang w:eastAsia="en-US"/>
              </w:rPr>
              <w:t>Question</w:t>
            </w:r>
          </w:p>
        </w:tc>
        <w:tc>
          <w:tcPr>
            <w:tcW w:w="1481" w:type="dxa"/>
            <w:shd w:val="clear" w:color="auto" w:fill="E2EFD9" w:themeFill="accent6" w:themeFillTint="33"/>
          </w:tcPr>
          <w:p w:rsidR="00431971" w:rsidRPr="00B80D57" w:rsidRDefault="00431971" w:rsidP="00F45B3D">
            <w:pPr>
              <w:rPr>
                <w:rFonts w:cs="Times New Roman"/>
                <w:b/>
                <w:sz w:val="20"/>
                <w:szCs w:val="20"/>
                <w:lang w:eastAsia="en-US"/>
              </w:rPr>
            </w:pPr>
            <w:r w:rsidRPr="00B80D57">
              <w:rPr>
                <w:rFonts w:cs="Times New Roman"/>
                <w:b/>
                <w:sz w:val="20"/>
                <w:szCs w:val="20"/>
                <w:lang w:eastAsia="en-US"/>
              </w:rPr>
              <w:t>Answer</w:t>
            </w:r>
          </w:p>
        </w:tc>
        <w:tc>
          <w:tcPr>
            <w:tcW w:w="4394" w:type="dxa"/>
            <w:shd w:val="clear" w:color="auto" w:fill="E2EFD9" w:themeFill="accent6" w:themeFillTint="33"/>
          </w:tcPr>
          <w:p w:rsidR="00431971" w:rsidRPr="00B80D57" w:rsidRDefault="00431971" w:rsidP="00F45B3D">
            <w:pPr>
              <w:rPr>
                <w:rFonts w:cs="Times New Roman"/>
                <w:b/>
                <w:sz w:val="20"/>
                <w:szCs w:val="20"/>
                <w:lang w:eastAsia="en-US"/>
              </w:rPr>
            </w:pPr>
            <w:r w:rsidRPr="00B80D57">
              <w:rPr>
                <w:rFonts w:cs="Times New Roman"/>
                <w:b/>
                <w:sz w:val="20"/>
                <w:szCs w:val="20"/>
                <w:lang w:eastAsia="en-US"/>
              </w:rPr>
              <w:t>Comments/Evidence</w:t>
            </w:r>
          </w:p>
        </w:tc>
        <w:tc>
          <w:tcPr>
            <w:tcW w:w="5528" w:type="dxa"/>
            <w:shd w:val="clear" w:color="auto" w:fill="E2EFD9" w:themeFill="accent6" w:themeFillTint="33"/>
          </w:tcPr>
          <w:p w:rsidR="00431971" w:rsidRPr="00B80D57" w:rsidRDefault="00431971" w:rsidP="00F45B3D">
            <w:pPr>
              <w:rPr>
                <w:rFonts w:cs="Times New Roman"/>
                <w:b/>
                <w:sz w:val="20"/>
                <w:szCs w:val="20"/>
                <w:lang w:eastAsia="en-US"/>
              </w:rPr>
            </w:pPr>
            <w:r w:rsidRPr="00B80D57">
              <w:rPr>
                <w:rFonts w:cs="Times New Roman"/>
                <w:b/>
                <w:sz w:val="20"/>
                <w:szCs w:val="20"/>
                <w:lang w:eastAsia="en-US"/>
              </w:rPr>
              <w:t>Auditor</w:t>
            </w:r>
            <w:r w:rsidR="00EC6AD6">
              <w:rPr>
                <w:rFonts w:cs="Times New Roman"/>
                <w:b/>
                <w:sz w:val="20"/>
                <w:szCs w:val="20"/>
                <w:lang w:eastAsia="en-US"/>
              </w:rPr>
              <w:t>’</w:t>
            </w:r>
            <w:r w:rsidRPr="00B80D57">
              <w:rPr>
                <w:rFonts w:cs="Times New Roman"/>
                <w:b/>
                <w:sz w:val="20"/>
                <w:szCs w:val="20"/>
                <w:lang w:eastAsia="en-US"/>
              </w:rPr>
              <w:t>s Notes</w:t>
            </w:r>
          </w:p>
        </w:tc>
      </w:tr>
      <w:tr w:rsidR="00431971" w:rsidRPr="00B80D57" w:rsidTr="00EC6AD6">
        <w:trPr>
          <w:cantSplit/>
        </w:trPr>
        <w:tc>
          <w:tcPr>
            <w:tcW w:w="3481" w:type="dxa"/>
          </w:tcPr>
          <w:p w:rsidR="000C6A73" w:rsidRDefault="000C6A73" w:rsidP="000C6A73">
            <w:pPr>
              <w:rPr>
                <w:rFonts w:cs="Times New Roman"/>
                <w:lang w:eastAsia="en-US"/>
              </w:rPr>
            </w:pPr>
            <w:r w:rsidRPr="006805A9">
              <w:rPr>
                <w:rFonts w:cs="Times New Roman"/>
                <w:lang w:eastAsia="en-US"/>
              </w:rPr>
              <w:t>Has the Authority followed or had regard to the Scottish Regulators Code of Compliance</w:t>
            </w:r>
            <w:r w:rsidR="00EC6AD6">
              <w:rPr>
                <w:rFonts w:cs="Times New Roman"/>
                <w:lang w:eastAsia="en-US"/>
              </w:rPr>
              <w:t>?</w:t>
            </w:r>
          </w:p>
          <w:p w:rsidR="00431971" w:rsidRPr="006805A9" w:rsidRDefault="00431971" w:rsidP="00F45B3D">
            <w:pPr>
              <w:rPr>
                <w:rFonts w:cs="Times New Roman"/>
                <w:lang w:eastAsia="en-US"/>
              </w:rPr>
            </w:pPr>
          </w:p>
          <w:p w:rsidR="00431971" w:rsidRPr="006805A9" w:rsidRDefault="00431971" w:rsidP="00F45B3D">
            <w:pPr>
              <w:rPr>
                <w:rFonts w:cs="Times New Roman"/>
                <w:lang w:eastAsia="en-US"/>
              </w:rPr>
            </w:pPr>
          </w:p>
        </w:tc>
        <w:tc>
          <w:tcPr>
            <w:tcW w:w="1481" w:type="dxa"/>
          </w:tcPr>
          <w:p w:rsidR="00431971" w:rsidRPr="006805A9" w:rsidRDefault="000C6A73" w:rsidP="00F45B3D">
            <w:pPr>
              <w:rPr>
                <w:rFonts w:cs="Times New Roman"/>
                <w:lang w:eastAsia="en-US"/>
              </w:rPr>
            </w:pPr>
            <w:r w:rsidRPr="006805A9">
              <w:rPr>
                <w:rFonts w:cs="Times New Roman"/>
                <w:lang w:eastAsia="en-US"/>
              </w:rPr>
              <w:t>Yes/No</w:t>
            </w:r>
          </w:p>
        </w:tc>
        <w:tc>
          <w:tcPr>
            <w:tcW w:w="4394" w:type="dxa"/>
          </w:tcPr>
          <w:p w:rsidR="00431971" w:rsidRPr="006805A9" w:rsidRDefault="00431971" w:rsidP="00F45B3D">
            <w:pPr>
              <w:rPr>
                <w:rFonts w:cs="Times New Roman"/>
                <w:lang w:eastAsia="en-US"/>
              </w:rPr>
            </w:pPr>
          </w:p>
        </w:tc>
        <w:tc>
          <w:tcPr>
            <w:tcW w:w="5528" w:type="dxa"/>
          </w:tcPr>
          <w:p w:rsidR="00431971" w:rsidRPr="006805A9" w:rsidRDefault="00431971" w:rsidP="00F45B3D">
            <w:pPr>
              <w:rPr>
                <w:rFonts w:cs="Times New Roman"/>
                <w:lang w:eastAsia="en-US"/>
              </w:rPr>
            </w:pPr>
          </w:p>
        </w:tc>
      </w:tr>
      <w:tr w:rsidR="00431971" w:rsidRPr="00B80D57" w:rsidTr="00EC6AD6">
        <w:trPr>
          <w:cantSplit/>
        </w:trPr>
        <w:tc>
          <w:tcPr>
            <w:tcW w:w="3481" w:type="dxa"/>
          </w:tcPr>
          <w:p w:rsidR="00431971" w:rsidRDefault="000C6A73" w:rsidP="00F45B3D">
            <w:pPr>
              <w:rPr>
                <w:rFonts w:cs="Times New Roman"/>
                <w:lang w:eastAsia="en-US"/>
              </w:rPr>
            </w:pPr>
            <w:r w:rsidRPr="006805A9">
              <w:rPr>
                <w:rFonts w:cs="Times New Roman"/>
                <w:lang w:eastAsia="en-US"/>
              </w:rPr>
              <w:t>Does the Authority have a written enforcement policy</w:t>
            </w:r>
            <w:r w:rsidR="00EC6AD6">
              <w:rPr>
                <w:rFonts w:cs="Times New Roman"/>
                <w:lang w:eastAsia="en-US"/>
              </w:rPr>
              <w:t>?</w:t>
            </w:r>
          </w:p>
          <w:p w:rsidR="00431971" w:rsidRPr="006805A9" w:rsidRDefault="00431971" w:rsidP="00F45B3D">
            <w:pPr>
              <w:rPr>
                <w:rFonts w:cs="Times New Roman"/>
                <w:lang w:eastAsia="en-US"/>
              </w:rPr>
            </w:pPr>
          </w:p>
          <w:p w:rsidR="00431971" w:rsidRPr="006805A9" w:rsidRDefault="00431971" w:rsidP="00F45B3D">
            <w:pPr>
              <w:rPr>
                <w:rFonts w:cs="Times New Roman"/>
                <w:lang w:eastAsia="en-US"/>
              </w:rPr>
            </w:pPr>
          </w:p>
        </w:tc>
        <w:tc>
          <w:tcPr>
            <w:tcW w:w="1481" w:type="dxa"/>
          </w:tcPr>
          <w:p w:rsidR="00431971" w:rsidRPr="006805A9" w:rsidRDefault="000C6A73" w:rsidP="00F45B3D">
            <w:pPr>
              <w:rPr>
                <w:rFonts w:cs="Times New Roman"/>
                <w:lang w:eastAsia="en-US"/>
              </w:rPr>
            </w:pPr>
            <w:r w:rsidRPr="006805A9">
              <w:rPr>
                <w:rFonts w:cs="Times New Roman"/>
                <w:lang w:eastAsia="en-US"/>
              </w:rPr>
              <w:t>Yes/No</w:t>
            </w:r>
          </w:p>
        </w:tc>
        <w:tc>
          <w:tcPr>
            <w:tcW w:w="4394" w:type="dxa"/>
          </w:tcPr>
          <w:p w:rsidR="00431971" w:rsidRPr="006805A9" w:rsidRDefault="00431971" w:rsidP="00F45B3D">
            <w:pPr>
              <w:rPr>
                <w:rFonts w:cs="Times New Roman"/>
                <w:lang w:eastAsia="en-US"/>
              </w:rPr>
            </w:pPr>
          </w:p>
        </w:tc>
        <w:tc>
          <w:tcPr>
            <w:tcW w:w="5528" w:type="dxa"/>
          </w:tcPr>
          <w:p w:rsidR="00431971" w:rsidRPr="006805A9" w:rsidRDefault="00431971" w:rsidP="00F45B3D">
            <w:pPr>
              <w:rPr>
                <w:rFonts w:cs="Times New Roman"/>
                <w:lang w:eastAsia="en-US"/>
              </w:rPr>
            </w:pPr>
          </w:p>
        </w:tc>
      </w:tr>
      <w:tr w:rsidR="00431971" w:rsidRPr="00B80D57" w:rsidTr="00EC6AD6">
        <w:trPr>
          <w:cantSplit/>
        </w:trPr>
        <w:tc>
          <w:tcPr>
            <w:tcW w:w="3481" w:type="dxa"/>
          </w:tcPr>
          <w:p w:rsidR="000C6A73" w:rsidRDefault="000C6A73" w:rsidP="000C6A73">
            <w:pPr>
              <w:rPr>
                <w:rFonts w:cs="Times New Roman"/>
                <w:lang w:eastAsia="en-US"/>
              </w:rPr>
            </w:pPr>
            <w:r w:rsidRPr="006805A9">
              <w:rPr>
                <w:rFonts w:cs="Times New Roman"/>
                <w:lang w:eastAsia="en-US"/>
              </w:rPr>
              <w:lastRenderedPageBreak/>
              <w:t xml:space="preserve">Does the </w:t>
            </w:r>
            <w:proofErr w:type="spellStart"/>
            <w:r w:rsidRPr="006805A9">
              <w:rPr>
                <w:rFonts w:cs="Times New Roman"/>
                <w:lang w:eastAsia="en-US"/>
              </w:rPr>
              <w:t>LFO</w:t>
            </w:r>
            <w:proofErr w:type="spellEnd"/>
            <w:r w:rsidRPr="006805A9">
              <w:rPr>
                <w:rFonts w:cs="Times New Roman"/>
                <w:lang w:eastAsia="en-US"/>
              </w:rPr>
              <w:t xml:space="preserve"> know and use these?</w:t>
            </w:r>
          </w:p>
          <w:p w:rsidR="00431971" w:rsidRPr="006805A9" w:rsidRDefault="00431971" w:rsidP="003C37BB">
            <w:pPr>
              <w:rPr>
                <w:rFonts w:cs="Times New Roman"/>
                <w:lang w:eastAsia="en-US"/>
              </w:rPr>
            </w:pPr>
          </w:p>
        </w:tc>
        <w:tc>
          <w:tcPr>
            <w:tcW w:w="1481" w:type="dxa"/>
          </w:tcPr>
          <w:p w:rsidR="00431971" w:rsidRPr="006805A9" w:rsidRDefault="000C6A73" w:rsidP="00F45B3D">
            <w:pPr>
              <w:rPr>
                <w:rFonts w:cs="Times New Roman"/>
                <w:lang w:eastAsia="en-US"/>
              </w:rPr>
            </w:pPr>
            <w:r w:rsidRPr="006805A9">
              <w:rPr>
                <w:rFonts w:cs="Times New Roman"/>
                <w:lang w:eastAsia="en-US"/>
              </w:rPr>
              <w:t>Yes/No</w:t>
            </w:r>
          </w:p>
        </w:tc>
        <w:tc>
          <w:tcPr>
            <w:tcW w:w="4394" w:type="dxa"/>
          </w:tcPr>
          <w:p w:rsidR="00431971" w:rsidRPr="006805A9" w:rsidRDefault="00431971" w:rsidP="00F45B3D">
            <w:pPr>
              <w:rPr>
                <w:rFonts w:cs="Times New Roman"/>
                <w:lang w:eastAsia="en-US"/>
              </w:rPr>
            </w:pPr>
          </w:p>
        </w:tc>
        <w:tc>
          <w:tcPr>
            <w:tcW w:w="5528" w:type="dxa"/>
          </w:tcPr>
          <w:p w:rsidR="00431971" w:rsidRPr="006805A9" w:rsidRDefault="00431971" w:rsidP="00F45B3D">
            <w:pPr>
              <w:rPr>
                <w:rFonts w:cs="Times New Roman"/>
                <w:lang w:eastAsia="en-US"/>
              </w:rPr>
            </w:pPr>
          </w:p>
        </w:tc>
      </w:tr>
      <w:tr w:rsidR="000C6A73" w:rsidRPr="00B80D57" w:rsidTr="00EC6AD6">
        <w:trPr>
          <w:cantSplit/>
        </w:trPr>
        <w:tc>
          <w:tcPr>
            <w:tcW w:w="3481" w:type="dxa"/>
            <w:shd w:val="clear" w:color="auto" w:fill="E2EFD9" w:themeFill="accent6" w:themeFillTint="33"/>
          </w:tcPr>
          <w:p w:rsidR="000C6A73" w:rsidRPr="006805A9" w:rsidRDefault="000C6A73" w:rsidP="003C37BB">
            <w:pPr>
              <w:rPr>
                <w:rFonts w:cs="Times New Roman"/>
                <w:lang w:eastAsia="en-US"/>
              </w:rPr>
            </w:pPr>
            <w:r w:rsidRPr="006805A9">
              <w:rPr>
                <w:rFonts w:cs="Times New Roman"/>
                <w:b/>
                <w:lang w:eastAsia="en-US"/>
              </w:rPr>
              <w:t>Does the Enforcement Policy cover</w:t>
            </w:r>
            <w:r w:rsidR="00EC6AD6">
              <w:rPr>
                <w:rFonts w:cs="Times New Roman"/>
                <w:b/>
                <w:lang w:eastAsia="en-US"/>
              </w:rPr>
              <w:t>?</w:t>
            </w:r>
          </w:p>
        </w:tc>
        <w:tc>
          <w:tcPr>
            <w:tcW w:w="1481" w:type="dxa"/>
            <w:shd w:val="clear" w:color="auto" w:fill="E2EFD9" w:themeFill="accent6" w:themeFillTint="33"/>
          </w:tcPr>
          <w:p w:rsidR="000C6A73" w:rsidRPr="006805A9" w:rsidRDefault="000C6A73" w:rsidP="00F45B3D">
            <w:pPr>
              <w:rPr>
                <w:rFonts w:cs="Times New Roman"/>
                <w:lang w:eastAsia="en-US"/>
              </w:rPr>
            </w:pPr>
          </w:p>
        </w:tc>
        <w:tc>
          <w:tcPr>
            <w:tcW w:w="4394" w:type="dxa"/>
            <w:shd w:val="clear" w:color="auto" w:fill="E2EFD9" w:themeFill="accent6" w:themeFillTint="33"/>
          </w:tcPr>
          <w:p w:rsidR="000C6A73" w:rsidRPr="006805A9" w:rsidRDefault="000C6A73" w:rsidP="00F45B3D">
            <w:pPr>
              <w:rPr>
                <w:rFonts w:cs="Times New Roman"/>
                <w:lang w:eastAsia="en-US"/>
              </w:rPr>
            </w:pPr>
          </w:p>
        </w:tc>
        <w:tc>
          <w:tcPr>
            <w:tcW w:w="5528" w:type="dxa"/>
            <w:shd w:val="clear" w:color="auto" w:fill="E2EFD9" w:themeFill="accent6" w:themeFillTint="33"/>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Pr="00EC6AD6" w:rsidRDefault="000C6A73" w:rsidP="00EC6AD6">
            <w:pPr>
              <w:pStyle w:val="ListParagraph"/>
              <w:numPr>
                <w:ilvl w:val="0"/>
                <w:numId w:val="11"/>
              </w:numPr>
              <w:rPr>
                <w:rFonts w:cs="Times New Roman"/>
                <w:lang w:eastAsia="en-US"/>
              </w:rPr>
            </w:pPr>
            <w:r w:rsidRPr="00EC6AD6">
              <w:rPr>
                <w:rFonts w:cs="Times New Roman"/>
                <w:lang w:eastAsia="en-US"/>
              </w:rPr>
              <w:t>Enforcement options and the circumstanc</w:t>
            </w:r>
            <w:r w:rsidR="00121484">
              <w:rPr>
                <w:rFonts w:cs="Times New Roman"/>
                <w:lang w:eastAsia="en-US"/>
              </w:rPr>
              <w:t xml:space="preserve">es in which they </w:t>
            </w:r>
            <w:proofErr w:type="gramStart"/>
            <w:r w:rsidR="00121484">
              <w:rPr>
                <w:rFonts w:cs="Times New Roman"/>
                <w:lang w:eastAsia="en-US"/>
              </w:rPr>
              <w:t>should be used</w:t>
            </w:r>
            <w:proofErr w:type="gramEnd"/>
            <w:r w:rsidR="00121484">
              <w:rPr>
                <w:rFonts w:cs="Times New Roman"/>
                <w:lang w:eastAsia="en-US"/>
              </w:rPr>
              <w:t>?</w:t>
            </w: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Pr="006805A9" w:rsidRDefault="00121484" w:rsidP="00EC6AD6">
            <w:pPr>
              <w:numPr>
                <w:ilvl w:val="0"/>
                <w:numId w:val="11"/>
              </w:numPr>
              <w:rPr>
                <w:rFonts w:cs="Times New Roman"/>
                <w:lang w:eastAsia="en-US"/>
              </w:rPr>
            </w:pPr>
            <w:r>
              <w:rPr>
                <w:rFonts w:cs="Times New Roman"/>
                <w:lang w:eastAsia="en-US"/>
              </w:rPr>
              <w:t>The internal appeals mechanism?</w:t>
            </w:r>
          </w:p>
          <w:p w:rsidR="000C6A73" w:rsidRPr="006805A9" w:rsidRDefault="000C6A73" w:rsidP="003C37BB">
            <w:pPr>
              <w:rPr>
                <w:rFonts w:cs="Times New Roman"/>
                <w:lang w:eastAsia="en-US"/>
              </w:rPr>
            </w:pP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Pr="00EC6AD6" w:rsidRDefault="000C6A73" w:rsidP="00EC6AD6">
            <w:pPr>
              <w:pStyle w:val="ListParagraph"/>
              <w:numPr>
                <w:ilvl w:val="0"/>
                <w:numId w:val="11"/>
              </w:numPr>
              <w:rPr>
                <w:rFonts w:cs="Times New Roman"/>
                <w:lang w:eastAsia="en-US"/>
              </w:rPr>
            </w:pPr>
            <w:r w:rsidRPr="00EC6AD6">
              <w:rPr>
                <w:rFonts w:cs="Times New Roman"/>
                <w:lang w:eastAsia="en-US"/>
              </w:rPr>
              <w:t>Emphasis on proporti</w:t>
            </w:r>
            <w:r w:rsidR="00121484">
              <w:rPr>
                <w:rFonts w:cs="Times New Roman"/>
                <w:lang w:eastAsia="en-US"/>
              </w:rPr>
              <w:t>onate enforcement based on risk?</w:t>
            </w: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Pr="00EC6AD6" w:rsidRDefault="000C6A73" w:rsidP="00EC6AD6">
            <w:pPr>
              <w:pStyle w:val="ListParagraph"/>
              <w:numPr>
                <w:ilvl w:val="0"/>
                <w:numId w:val="11"/>
              </w:numPr>
              <w:rPr>
                <w:rFonts w:cs="Times New Roman"/>
                <w:lang w:eastAsia="en-US"/>
              </w:rPr>
            </w:pPr>
            <w:proofErr w:type="gramStart"/>
            <w:r w:rsidRPr="00EC6AD6">
              <w:rPr>
                <w:rFonts w:cs="Times New Roman"/>
                <w:lang w:eastAsia="en-US"/>
              </w:rPr>
              <w:t xml:space="preserve">Include reference to the involvement of home and originating </w:t>
            </w:r>
            <w:r w:rsidR="00121484">
              <w:rPr>
                <w:rFonts w:cs="Times New Roman"/>
                <w:lang w:eastAsia="en-US"/>
              </w:rPr>
              <w:t>authorities?</w:t>
            </w:r>
            <w:proofErr w:type="gramEnd"/>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Pr="00EC6AD6" w:rsidRDefault="00EC6AD6" w:rsidP="00EC6AD6">
            <w:pPr>
              <w:pStyle w:val="ListParagraph"/>
              <w:numPr>
                <w:ilvl w:val="0"/>
                <w:numId w:val="11"/>
              </w:numPr>
              <w:rPr>
                <w:rFonts w:cs="Times New Roman"/>
                <w:lang w:eastAsia="en-US"/>
              </w:rPr>
            </w:pPr>
            <w:r w:rsidRPr="00EC6AD6">
              <w:rPr>
                <w:rFonts w:cs="Times New Roman"/>
                <w:lang w:eastAsia="en-US"/>
              </w:rPr>
              <w:t>T</w:t>
            </w:r>
            <w:r w:rsidR="000C6A73" w:rsidRPr="00EC6AD6">
              <w:rPr>
                <w:rFonts w:cs="Times New Roman"/>
                <w:lang w:eastAsia="en-US"/>
              </w:rPr>
              <w:t>he PF Prosecution Code and Code requirements in deciding to report to the Procurator Fiscal</w:t>
            </w:r>
            <w:r w:rsidR="00121484">
              <w:rPr>
                <w:rFonts w:cs="Times New Roman"/>
                <w:lang w:eastAsia="en-US"/>
              </w:rPr>
              <w:t>?</w:t>
            </w: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Pr="00EC6AD6" w:rsidRDefault="00121484" w:rsidP="00EC6AD6">
            <w:pPr>
              <w:pStyle w:val="ListParagraph"/>
              <w:numPr>
                <w:ilvl w:val="0"/>
                <w:numId w:val="11"/>
              </w:numPr>
              <w:rPr>
                <w:rFonts w:cs="Times New Roman"/>
                <w:lang w:eastAsia="en-US"/>
              </w:rPr>
            </w:pPr>
            <w:r>
              <w:rPr>
                <w:rFonts w:cs="Times New Roman"/>
                <w:lang w:eastAsia="en-US"/>
              </w:rPr>
              <w:t>Human Rights Act?</w:t>
            </w: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Pr="006805A9" w:rsidRDefault="000C6A73" w:rsidP="003C37BB">
            <w:pPr>
              <w:rPr>
                <w:rFonts w:cs="Times New Roman"/>
                <w:lang w:eastAsia="en-US"/>
              </w:rPr>
            </w:pPr>
            <w:r w:rsidRPr="00F41A25">
              <w:rPr>
                <w:rFonts w:cs="Times New Roman"/>
                <w:lang w:eastAsia="en-US"/>
              </w:rPr>
              <w:t>How are officers aware of the contents of the policy?</w:t>
            </w:r>
          </w:p>
        </w:tc>
        <w:tc>
          <w:tcPr>
            <w:tcW w:w="1481" w:type="dxa"/>
          </w:tcPr>
          <w:p w:rsidR="000C6A73" w:rsidRPr="006805A9" w:rsidRDefault="000C6A73" w:rsidP="00F45B3D">
            <w:pPr>
              <w:rPr>
                <w:rFonts w:cs="Times New Roman"/>
                <w:lang w:eastAsia="en-US"/>
              </w:rPr>
            </w:pP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Pr="00F41A25" w:rsidRDefault="000C6A73" w:rsidP="000C6A73">
            <w:pPr>
              <w:rPr>
                <w:rFonts w:cs="Times New Roman"/>
                <w:lang w:eastAsia="en-US"/>
              </w:rPr>
            </w:pPr>
            <w:r w:rsidRPr="00F41A25">
              <w:rPr>
                <w:rFonts w:cs="Times New Roman"/>
                <w:lang w:eastAsia="en-US"/>
              </w:rPr>
              <w:t xml:space="preserve">Is there evidence of it </w:t>
            </w:r>
            <w:proofErr w:type="gramStart"/>
            <w:r w:rsidRPr="00F41A25">
              <w:rPr>
                <w:rFonts w:cs="Times New Roman"/>
                <w:lang w:eastAsia="en-US"/>
              </w:rPr>
              <w:t>being implemented</w:t>
            </w:r>
            <w:proofErr w:type="gramEnd"/>
            <w:r w:rsidRPr="00F41A25">
              <w:rPr>
                <w:rFonts w:cs="Times New Roman"/>
                <w:lang w:eastAsia="en-US"/>
              </w:rPr>
              <w:t>?</w:t>
            </w:r>
          </w:p>
          <w:p w:rsidR="000C6A73" w:rsidRPr="006805A9" w:rsidRDefault="000C6A73" w:rsidP="003C37BB">
            <w:pPr>
              <w:rPr>
                <w:rFonts w:cs="Times New Roman"/>
                <w:lang w:eastAsia="en-US"/>
              </w:rPr>
            </w:pP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r w:rsidRPr="00F41A25">
              <w:rPr>
                <w:rFonts w:cs="Times New Roman"/>
                <w:i/>
                <w:lang w:eastAsia="en-US"/>
              </w:rPr>
              <w:t>This evidence may be in the form of coversheets on prosecutions or notes in relation to follow up on inspections demonstrating that the policy has been considered, or it may be obtained through officer interview</w:t>
            </w:r>
          </w:p>
        </w:tc>
      </w:tr>
      <w:tr w:rsidR="000C6A73" w:rsidRPr="00B80D57" w:rsidTr="00EC6AD6">
        <w:trPr>
          <w:cantSplit/>
        </w:trPr>
        <w:tc>
          <w:tcPr>
            <w:tcW w:w="3481" w:type="dxa"/>
          </w:tcPr>
          <w:p w:rsidR="000C6A73" w:rsidRPr="00F41A25" w:rsidRDefault="000C6A73" w:rsidP="000C6A73">
            <w:pPr>
              <w:rPr>
                <w:rFonts w:cs="Times New Roman"/>
                <w:lang w:eastAsia="en-US"/>
              </w:rPr>
            </w:pPr>
            <w:r w:rsidRPr="00F41A25">
              <w:rPr>
                <w:rFonts w:cs="Times New Roman"/>
                <w:lang w:eastAsia="en-US"/>
              </w:rPr>
              <w:t>Ha</w:t>
            </w:r>
            <w:r>
              <w:rPr>
                <w:rFonts w:cs="Times New Roman"/>
                <w:lang w:eastAsia="en-US"/>
              </w:rPr>
              <w:t>s</w:t>
            </w:r>
            <w:r w:rsidRPr="00F41A25">
              <w:rPr>
                <w:rFonts w:cs="Times New Roman"/>
                <w:lang w:eastAsia="en-US"/>
              </w:rPr>
              <w:t xml:space="preserve"> any monitoring found any enforcement decisions made outside the enforcement policy guidelines?</w:t>
            </w:r>
          </w:p>
          <w:p w:rsidR="000C6A73" w:rsidRPr="006805A9" w:rsidRDefault="000C6A73" w:rsidP="003C37BB">
            <w:pPr>
              <w:rPr>
                <w:rFonts w:cs="Times New Roman"/>
                <w:lang w:eastAsia="en-US"/>
              </w:rPr>
            </w:pP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Pr="00F41A25" w:rsidRDefault="000C6A73" w:rsidP="000C6A73">
            <w:pPr>
              <w:rPr>
                <w:lang w:eastAsia="en-US"/>
              </w:rPr>
            </w:pPr>
            <w:proofErr w:type="gramStart"/>
            <w:r w:rsidRPr="00F41A25">
              <w:rPr>
                <w:lang w:eastAsia="en-US"/>
              </w:rPr>
              <w:t>Have these reasons been documented</w:t>
            </w:r>
            <w:proofErr w:type="gramEnd"/>
            <w:r w:rsidRPr="00F41A25">
              <w:rPr>
                <w:lang w:eastAsia="en-US"/>
              </w:rPr>
              <w:t>?</w:t>
            </w:r>
          </w:p>
          <w:p w:rsidR="000C6A73" w:rsidRPr="006805A9" w:rsidRDefault="000C6A73" w:rsidP="003C37BB">
            <w:pPr>
              <w:rPr>
                <w:rFonts w:cs="Times New Roman"/>
                <w:lang w:eastAsia="en-US"/>
              </w:rPr>
            </w:pP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Pr="006805A9" w:rsidRDefault="000C6A73" w:rsidP="000C6A73">
            <w:pPr>
              <w:tabs>
                <w:tab w:val="left" w:pos="0"/>
              </w:tabs>
              <w:rPr>
                <w:rFonts w:cs="Times New Roman"/>
                <w:lang w:eastAsia="en-US"/>
              </w:rPr>
            </w:pPr>
            <w:proofErr w:type="gramStart"/>
            <w:r w:rsidRPr="00F41A25">
              <w:rPr>
                <w:lang w:eastAsia="en-US"/>
              </w:rPr>
              <w:t>Has the policy or a summary been published</w:t>
            </w:r>
            <w:proofErr w:type="gramEnd"/>
            <w:r w:rsidRPr="00F41A25">
              <w:rPr>
                <w:lang w:eastAsia="en-US"/>
              </w:rPr>
              <w:t>?</w:t>
            </w: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Pr="00F41A25" w:rsidRDefault="000C6A73" w:rsidP="000C6A73">
            <w:pPr>
              <w:rPr>
                <w:lang w:eastAsia="en-US"/>
              </w:rPr>
            </w:pPr>
            <w:proofErr w:type="gramStart"/>
            <w:r w:rsidRPr="00F41A25">
              <w:rPr>
                <w:lang w:eastAsia="en-US"/>
              </w:rPr>
              <w:t>Is it made</w:t>
            </w:r>
            <w:proofErr w:type="gramEnd"/>
            <w:r w:rsidRPr="00F41A25">
              <w:rPr>
                <w:lang w:eastAsia="en-US"/>
              </w:rPr>
              <w:t xml:space="preserve"> available to the public and businesses? </w:t>
            </w:r>
            <w:proofErr w:type="gramStart"/>
            <w:r w:rsidRPr="00F41A25">
              <w:rPr>
                <w:lang w:eastAsia="en-US"/>
              </w:rPr>
              <w:t>And</w:t>
            </w:r>
            <w:proofErr w:type="gramEnd"/>
            <w:r w:rsidRPr="00F41A25">
              <w:rPr>
                <w:lang w:eastAsia="en-US"/>
              </w:rPr>
              <w:t xml:space="preserve"> how is this done?</w:t>
            </w:r>
          </w:p>
          <w:p w:rsidR="000C6A73" w:rsidRPr="006805A9" w:rsidRDefault="000C6A73" w:rsidP="003C37BB">
            <w:pPr>
              <w:rPr>
                <w:rFonts w:cs="Times New Roman"/>
                <w:lang w:eastAsia="en-US"/>
              </w:rPr>
            </w:pP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Pr="00F41A25" w:rsidRDefault="000C6A73" w:rsidP="000C6A73">
            <w:pPr>
              <w:rPr>
                <w:lang w:eastAsia="en-US"/>
              </w:rPr>
            </w:pPr>
            <w:r w:rsidRPr="00F41A25">
              <w:rPr>
                <w:lang w:eastAsia="en-US"/>
              </w:rPr>
              <w:t>Does the LA have documented procedures for formal follow up/</w:t>
            </w:r>
          </w:p>
          <w:p w:rsidR="000C6A73" w:rsidRPr="006805A9" w:rsidRDefault="000C6A73" w:rsidP="000C6A73">
            <w:pPr>
              <w:rPr>
                <w:rFonts w:cs="Times New Roman"/>
                <w:lang w:eastAsia="en-US"/>
              </w:rPr>
            </w:pPr>
            <w:proofErr w:type="gramStart"/>
            <w:r w:rsidRPr="00F41A25">
              <w:rPr>
                <w:lang w:eastAsia="en-US"/>
              </w:rPr>
              <w:t>enforcement</w:t>
            </w:r>
            <w:proofErr w:type="gramEnd"/>
            <w:r w:rsidRPr="00F41A25">
              <w:rPr>
                <w:lang w:eastAsia="en-US"/>
              </w:rPr>
              <w:t xml:space="preserve"> actions?</w:t>
            </w: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Pr="006805A9" w:rsidRDefault="000C6A73" w:rsidP="003C37BB">
            <w:pPr>
              <w:rPr>
                <w:rFonts w:cs="Times New Roman"/>
                <w:lang w:eastAsia="en-US"/>
              </w:rPr>
            </w:pPr>
            <w:proofErr w:type="gramStart"/>
            <w:r w:rsidRPr="00F41A25">
              <w:rPr>
                <w:lang w:eastAsia="en-US"/>
              </w:rPr>
              <w:t>Have staff been trained</w:t>
            </w:r>
            <w:proofErr w:type="gramEnd"/>
            <w:r w:rsidRPr="00F41A25">
              <w:rPr>
                <w:lang w:eastAsia="en-US"/>
              </w:rPr>
              <w:t xml:space="preserve"> in these procedures?</w:t>
            </w: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shd w:val="clear" w:color="auto" w:fill="E2EFD9" w:themeFill="accent6" w:themeFillTint="33"/>
          </w:tcPr>
          <w:p w:rsidR="00EC6AD6" w:rsidRDefault="00EC6AD6" w:rsidP="003C37BB">
            <w:pPr>
              <w:rPr>
                <w:b/>
                <w:lang w:eastAsia="en-US"/>
              </w:rPr>
            </w:pPr>
          </w:p>
          <w:p w:rsidR="000C6A73" w:rsidRPr="006805A9" w:rsidRDefault="000C6A73" w:rsidP="003C37BB">
            <w:pPr>
              <w:rPr>
                <w:rFonts w:cs="Times New Roman"/>
                <w:lang w:eastAsia="en-US"/>
              </w:rPr>
            </w:pPr>
            <w:r w:rsidRPr="00F41A25">
              <w:rPr>
                <w:b/>
                <w:lang w:eastAsia="en-US"/>
              </w:rPr>
              <w:t>Do the procedures cover:</w:t>
            </w:r>
          </w:p>
        </w:tc>
        <w:tc>
          <w:tcPr>
            <w:tcW w:w="1481" w:type="dxa"/>
            <w:shd w:val="clear" w:color="auto" w:fill="E2EFD9" w:themeFill="accent6" w:themeFillTint="33"/>
          </w:tcPr>
          <w:p w:rsidR="000C6A73" w:rsidRPr="006805A9" w:rsidRDefault="000C6A73" w:rsidP="00F45B3D">
            <w:pPr>
              <w:rPr>
                <w:rFonts w:cs="Times New Roman"/>
                <w:lang w:eastAsia="en-US"/>
              </w:rPr>
            </w:pPr>
          </w:p>
        </w:tc>
        <w:tc>
          <w:tcPr>
            <w:tcW w:w="4394" w:type="dxa"/>
            <w:shd w:val="clear" w:color="auto" w:fill="E2EFD9" w:themeFill="accent6" w:themeFillTint="33"/>
          </w:tcPr>
          <w:p w:rsidR="000C6A73" w:rsidRPr="006805A9" w:rsidRDefault="000C6A73" w:rsidP="00F45B3D">
            <w:pPr>
              <w:rPr>
                <w:rFonts w:cs="Times New Roman"/>
                <w:lang w:eastAsia="en-US"/>
              </w:rPr>
            </w:pPr>
          </w:p>
        </w:tc>
        <w:tc>
          <w:tcPr>
            <w:tcW w:w="5528" w:type="dxa"/>
            <w:shd w:val="clear" w:color="auto" w:fill="E2EFD9" w:themeFill="accent6" w:themeFillTint="33"/>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EC6AD6" w:rsidRPr="00F41A25" w:rsidRDefault="00EC6AD6" w:rsidP="00EC6AD6">
            <w:pPr>
              <w:numPr>
                <w:ilvl w:val="0"/>
                <w:numId w:val="8"/>
              </w:numPr>
              <w:rPr>
                <w:lang w:eastAsia="en-US"/>
              </w:rPr>
            </w:pPr>
            <w:r w:rsidRPr="00F41A25">
              <w:rPr>
                <w:lang w:eastAsia="en-US"/>
              </w:rPr>
              <w:t>Prosecutions?</w:t>
            </w:r>
          </w:p>
          <w:p w:rsidR="000C6A73" w:rsidRPr="006805A9" w:rsidRDefault="000C6A73" w:rsidP="003C37BB">
            <w:pPr>
              <w:rPr>
                <w:rFonts w:cs="Times New Roman"/>
                <w:lang w:eastAsia="en-US"/>
              </w:rPr>
            </w:pPr>
            <w:r w:rsidRPr="00F41A25">
              <w:rPr>
                <w:lang w:eastAsia="en-US"/>
              </w:rPr>
              <w:t>Has the Authority acted in accordance with its procedure/ policy/official guidance?</w:t>
            </w: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Pr="00F41A25" w:rsidRDefault="000C6A73" w:rsidP="000C6A73">
            <w:pPr>
              <w:numPr>
                <w:ilvl w:val="0"/>
                <w:numId w:val="8"/>
              </w:numPr>
              <w:rPr>
                <w:lang w:eastAsia="en-US"/>
              </w:rPr>
            </w:pPr>
            <w:r w:rsidRPr="00F41A25">
              <w:rPr>
                <w:lang w:eastAsia="en-US"/>
              </w:rPr>
              <w:t>Emergency prohibitions?</w:t>
            </w:r>
          </w:p>
          <w:p w:rsidR="000C6A73" w:rsidRDefault="000C6A73" w:rsidP="000C6A73">
            <w:pPr>
              <w:rPr>
                <w:rFonts w:cs="Times New Roman"/>
                <w:lang w:eastAsia="en-US"/>
              </w:rPr>
            </w:pPr>
            <w:r w:rsidRPr="00F41A25">
              <w:rPr>
                <w:lang w:eastAsia="en-US"/>
              </w:rPr>
              <w:t>Has the Authority acted in accordance with its procedure/ policy/official guidance?</w:t>
            </w:r>
          </w:p>
          <w:p w:rsidR="000C6A73" w:rsidRPr="006805A9" w:rsidRDefault="000C6A73" w:rsidP="003C37BB">
            <w:pPr>
              <w:rPr>
                <w:rFonts w:cs="Times New Roman"/>
                <w:lang w:eastAsia="en-US"/>
              </w:rPr>
            </w:pP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Pr="00F41A25" w:rsidRDefault="000C6A73" w:rsidP="000C6A73">
            <w:pPr>
              <w:numPr>
                <w:ilvl w:val="0"/>
                <w:numId w:val="8"/>
              </w:numPr>
              <w:rPr>
                <w:lang w:eastAsia="en-US"/>
              </w:rPr>
            </w:pPr>
            <w:r w:rsidRPr="00F41A25">
              <w:rPr>
                <w:lang w:eastAsia="en-US"/>
              </w:rPr>
              <w:t>Hygiene Emergency prohibitions?</w:t>
            </w:r>
          </w:p>
          <w:p w:rsidR="000C6A73" w:rsidRPr="006805A9" w:rsidRDefault="000C6A73" w:rsidP="000C6A73">
            <w:pPr>
              <w:rPr>
                <w:rFonts w:cs="Times New Roman"/>
                <w:lang w:eastAsia="en-US"/>
              </w:rPr>
            </w:pPr>
            <w:r w:rsidRPr="00F41A25">
              <w:rPr>
                <w:lang w:eastAsia="en-US"/>
              </w:rPr>
              <w:t>Has the Authority acted in accordance with its procedure/ policy/official guidance?</w:t>
            </w: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Default="000C6A73" w:rsidP="000C6A73">
            <w:pPr>
              <w:numPr>
                <w:ilvl w:val="0"/>
                <w:numId w:val="8"/>
              </w:numPr>
              <w:rPr>
                <w:lang w:eastAsia="en-US"/>
              </w:rPr>
            </w:pPr>
            <w:r w:rsidRPr="00F41A25">
              <w:rPr>
                <w:lang w:eastAsia="en-US"/>
              </w:rPr>
              <w:t>Voluntary closures?</w:t>
            </w:r>
          </w:p>
          <w:p w:rsidR="000C6A73" w:rsidRPr="000C6A73" w:rsidRDefault="000C6A73" w:rsidP="000C6A73">
            <w:pPr>
              <w:ind w:left="360"/>
              <w:rPr>
                <w:lang w:eastAsia="en-US"/>
              </w:rPr>
            </w:pPr>
            <w:r w:rsidRPr="00F41A25">
              <w:rPr>
                <w:lang w:eastAsia="en-US"/>
              </w:rPr>
              <w:t>Has the Authority acted in accordance with its procedure/ policy/official guidance?</w:t>
            </w: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Pr="00F41A25" w:rsidRDefault="000C6A73" w:rsidP="000C6A73">
            <w:pPr>
              <w:numPr>
                <w:ilvl w:val="0"/>
                <w:numId w:val="8"/>
              </w:numPr>
              <w:rPr>
                <w:lang w:eastAsia="en-US"/>
              </w:rPr>
            </w:pPr>
            <w:r w:rsidRPr="00F41A25">
              <w:rPr>
                <w:lang w:eastAsia="en-US"/>
              </w:rPr>
              <w:t>Detention and seizure?</w:t>
            </w:r>
          </w:p>
          <w:p w:rsidR="000C6A73" w:rsidRPr="006805A9" w:rsidRDefault="000C6A73" w:rsidP="000C6A73">
            <w:pPr>
              <w:rPr>
                <w:rFonts w:cs="Times New Roman"/>
                <w:lang w:eastAsia="en-US"/>
              </w:rPr>
            </w:pPr>
            <w:r w:rsidRPr="00F41A25">
              <w:rPr>
                <w:lang w:eastAsia="en-US"/>
              </w:rPr>
              <w:t>Has the Authority acted in accordance with its procedure/ policy/official guidance?</w:t>
            </w: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r w:rsidRPr="00F41A25">
              <w:rPr>
                <w:lang w:eastAsia="en-US"/>
              </w:rPr>
              <w:t>Including use of Regulation 27 and Regulation 9 Food Hygiene (Scotland ) Regulations 2006</w:t>
            </w:r>
          </w:p>
        </w:tc>
      </w:tr>
      <w:tr w:rsidR="000C6A73" w:rsidRPr="00B80D57" w:rsidTr="00EC6AD6">
        <w:trPr>
          <w:cantSplit/>
        </w:trPr>
        <w:tc>
          <w:tcPr>
            <w:tcW w:w="3481" w:type="dxa"/>
          </w:tcPr>
          <w:p w:rsidR="000C6A73" w:rsidRPr="00F41A25" w:rsidRDefault="000C6A73" w:rsidP="000C6A73">
            <w:pPr>
              <w:numPr>
                <w:ilvl w:val="0"/>
                <w:numId w:val="8"/>
              </w:numPr>
              <w:rPr>
                <w:lang w:eastAsia="en-US"/>
              </w:rPr>
            </w:pPr>
            <w:r w:rsidRPr="00F41A25">
              <w:rPr>
                <w:lang w:eastAsia="en-US"/>
              </w:rPr>
              <w:t>Voluntary surrender?</w:t>
            </w:r>
          </w:p>
          <w:p w:rsidR="000C6A73" w:rsidRPr="006805A9" w:rsidRDefault="000C6A73" w:rsidP="000C6A73">
            <w:pPr>
              <w:rPr>
                <w:rFonts w:cs="Times New Roman"/>
                <w:lang w:eastAsia="en-US"/>
              </w:rPr>
            </w:pPr>
            <w:r w:rsidRPr="00F41A25">
              <w:rPr>
                <w:lang w:eastAsia="en-US"/>
              </w:rPr>
              <w:t>Has the Authority acted in accordance with its procedure/ policy/official guidance?</w:t>
            </w: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Pr="00F41A25" w:rsidRDefault="000C6A73" w:rsidP="000C6A73">
            <w:pPr>
              <w:numPr>
                <w:ilvl w:val="0"/>
                <w:numId w:val="8"/>
              </w:numPr>
              <w:rPr>
                <w:rFonts w:cs="Times New Roman"/>
                <w:lang w:eastAsia="en-US"/>
              </w:rPr>
            </w:pPr>
            <w:r w:rsidRPr="00F41A25">
              <w:rPr>
                <w:rFonts w:cs="Times New Roman"/>
                <w:lang w:eastAsia="en-US"/>
              </w:rPr>
              <w:t xml:space="preserve">Hygiene Improvement </w:t>
            </w:r>
            <w:proofErr w:type="gramStart"/>
            <w:r w:rsidRPr="00F41A25">
              <w:rPr>
                <w:rFonts w:cs="Times New Roman"/>
                <w:lang w:eastAsia="en-US"/>
              </w:rPr>
              <w:t>notices?</w:t>
            </w:r>
            <w:proofErr w:type="gramEnd"/>
          </w:p>
          <w:p w:rsidR="000C6A73" w:rsidRPr="006805A9" w:rsidRDefault="000C6A73" w:rsidP="003C37BB">
            <w:pPr>
              <w:rPr>
                <w:rFonts w:cs="Times New Roman"/>
                <w:lang w:eastAsia="en-US"/>
              </w:rPr>
            </w:pPr>
            <w:r w:rsidRPr="00F41A25">
              <w:rPr>
                <w:rFonts w:cs="Times New Roman"/>
                <w:lang w:eastAsia="en-US"/>
              </w:rPr>
              <w:t>Has the Authority acted in accordance with its procedure/ policy/official guidance?</w:t>
            </w: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Pr="00F41A25" w:rsidRDefault="000C6A73" w:rsidP="000C6A73">
            <w:pPr>
              <w:numPr>
                <w:ilvl w:val="0"/>
                <w:numId w:val="8"/>
              </w:numPr>
              <w:rPr>
                <w:rFonts w:cs="Times New Roman"/>
                <w:lang w:eastAsia="en-US"/>
              </w:rPr>
            </w:pPr>
            <w:r w:rsidRPr="00F41A25">
              <w:rPr>
                <w:rFonts w:cs="Times New Roman"/>
                <w:lang w:eastAsia="en-US"/>
              </w:rPr>
              <w:t xml:space="preserve">Remedial Action Notices and </w:t>
            </w:r>
            <w:proofErr w:type="spellStart"/>
            <w:r w:rsidRPr="00F41A25">
              <w:rPr>
                <w:rFonts w:cs="Times New Roman"/>
                <w:lang w:eastAsia="en-US"/>
              </w:rPr>
              <w:t>Reg</w:t>
            </w:r>
            <w:proofErr w:type="spellEnd"/>
            <w:r w:rsidRPr="00F41A25">
              <w:rPr>
                <w:rFonts w:cs="Times New Roman"/>
                <w:lang w:eastAsia="en-US"/>
              </w:rPr>
              <w:t xml:space="preserve"> 9 notices</w:t>
            </w:r>
            <w:r w:rsidR="00121484">
              <w:rPr>
                <w:rFonts w:cs="Times New Roman"/>
                <w:lang w:eastAsia="en-US"/>
              </w:rPr>
              <w:t>?</w:t>
            </w:r>
          </w:p>
          <w:p w:rsidR="000C6A73" w:rsidRPr="006805A9" w:rsidRDefault="000C6A73" w:rsidP="000C6A73">
            <w:pPr>
              <w:rPr>
                <w:rFonts w:cs="Times New Roman"/>
                <w:lang w:eastAsia="en-US"/>
              </w:rPr>
            </w:pPr>
            <w:r w:rsidRPr="00F41A25">
              <w:rPr>
                <w:rFonts w:cs="Times New Roman"/>
                <w:lang w:eastAsia="en-US"/>
              </w:rPr>
              <w:t>Has the Authority acted in accordance with its procedure/ policy/official guidance?</w:t>
            </w: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6805A9" w:rsidRDefault="000C6A73" w:rsidP="00F45B3D">
            <w:pPr>
              <w:rPr>
                <w:rFonts w:cs="Times New Roman"/>
                <w:lang w:eastAsia="en-US"/>
              </w:rPr>
            </w:pPr>
          </w:p>
        </w:tc>
      </w:tr>
      <w:tr w:rsidR="000C6A73" w:rsidRPr="00B80D57" w:rsidTr="00EC6AD6">
        <w:trPr>
          <w:cantSplit/>
        </w:trPr>
        <w:tc>
          <w:tcPr>
            <w:tcW w:w="3481" w:type="dxa"/>
          </w:tcPr>
          <w:p w:rsidR="000C6A73" w:rsidRPr="00F41A25" w:rsidRDefault="000C6A73" w:rsidP="000C6A73">
            <w:pPr>
              <w:numPr>
                <w:ilvl w:val="0"/>
                <w:numId w:val="9"/>
              </w:numPr>
              <w:rPr>
                <w:rFonts w:cs="Times New Roman"/>
                <w:lang w:eastAsia="en-US"/>
              </w:rPr>
            </w:pPr>
            <w:r w:rsidRPr="00F41A25">
              <w:rPr>
                <w:rFonts w:cs="Times New Roman"/>
                <w:lang w:eastAsia="en-US"/>
              </w:rPr>
              <w:t xml:space="preserve">Notices served to deal with illegally imported </w:t>
            </w:r>
            <w:proofErr w:type="spellStart"/>
            <w:r w:rsidRPr="00F41A25">
              <w:rPr>
                <w:rFonts w:cs="Times New Roman"/>
                <w:lang w:eastAsia="en-US"/>
              </w:rPr>
              <w:t>POAO</w:t>
            </w:r>
            <w:proofErr w:type="spellEnd"/>
            <w:r w:rsidRPr="00F41A25">
              <w:rPr>
                <w:rFonts w:cs="Times New Roman"/>
                <w:lang w:eastAsia="en-US"/>
              </w:rPr>
              <w:t xml:space="preserve"> </w:t>
            </w:r>
            <w:proofErr w:type="gramStart"/>
            <w:r w:rsidRPr="00F41A25">
              <w:rPr>
                <w:rFonts w:cs="Times New Roman"/>
                <w:lang w:eastAsia="en-US"/>
              </w:rPr>
              <w:t>products?</w:t>
            </w:r>
            <w:proofErr w:type="gramEnd"/>
          </w:p>
          <w:p w:rsidR="000C6A73" w:rsidRPr="006805A9" w:rsidRDefault="000C6A73" w:rsidP="000C6A73">
            <w:pPr>
              <w:rPr>
                <w:rFonts w:cs="Times New Roman"/>
                <w:lang w:eastAsia="en-US"/>
              </w:rPr>
            </w:pPr>
            <w:r w:rsidRPr="00F41A25">
              <w:rPr>
                <w:rFonts w:cs="Times New Roman"/>
                <w:lang w:eastAsia="en-US"/>
              </w:rPr>
              <w:t>Has the Authority acted in accordance with its procedure/ policy/official guidance?</w:t>
            </w:r>
          </w:p>
        </w:tc>
        <w:tc>
          <w:tcPr>
            <w:tcW w:w="1481" w:type="dxa"/>
          </w:tcPr>
          <w:p w:rsidR="000C6A73" w:rsidRPr="006805A9" w:rsidRDefault="000C6A73" w:rsidP="00F45B3D">
            <w:pPr>
              <w:rPr>
                <w:rFonts w:cs="Times New Roman"/>
                <w:lang w:eastAsia="en-US"/>
              </w:rPr>
            </w:pPr>
            <w:r w:rsidRPr="006805A9">
              <w:rPr>
                <w:rFonts w:cs="Times New Roman"/>
                <w:lang w:eastAsia="en-US"/>
              </w:rPr>
              <w:t>Yes/No</w:t>
            </w:r>
          </w:p>
        </w:tc>
        <w:tc>
          <w:tcPr>
            <w:tcW w:w="4394" w:type="dxa"/>
          </w:tcPr>
          <w:p w:rsidR="000C6A73" w:rsidRPr="006805A9" w:rsidRDefault="000C6A73" w:rsidP="00F45B3D">
            <w:pPr>
              <w:rPr>
                <w:rFonts w:cs="Times New Roman"/>
                <w:lang w:eastAsia="en-US"/>
              </w:rPr>
            </w:pPr>
          </w:p>
        </w:tc>
        <w:tc>
          <w:tcPr>
            <w:tcW w:w="5528" w:type="dxa"/>
          </w:tcPr>
          <w:p w:rsidR="000C6A73" w:rsidRPr="00F41A25" w:rsidRDefault="000C6A73" w:rsidP="000C6A73">
            <w:pPr>
              <w:jc w:val="both"/>
              <w:rPr>
                <w:rFonts w:cs="Times New Roman"/>
                <w:i/>
                <w:lang w:eastAsia="en-US"/>
              </w:rPr>
            </w:pPr>
            <w:r w:rsidRPr="00F41A25">
              <w:rPr>
                <w:rFonts w:cs="Times New Roman"/>
                <w:i/>
                <w:lang w:eastAsia="en-US"/>
              </w:rPr>
              <w:t>Authorities must take action to deal with illegally imported products of animal origin (</w:t>
            </w:r>
            <w:proofErr w:type="spellStart"/>
            <w:r w:rsidRPr="00F41A25">
              <w:rPr>
                <w:rFonts w:cs="Times New Roman"/>
                <w:i/>
                <w:lang w:eastAsia="en-US"/>
              </w:rPr>
              <w:t>POAO</w:t>
            </w:r>
            <w:proofErr w:type="spellEnd"/>
            <w:r w:rsidRPr="00F41A25">
              <w:rPr>
                <w:rFonts w:cs="Times New Roman"/>
                <w:i/>
                <w:lang w:eastAsia="en-US"/>
              </w:rPr>
              <w:t xml:space="preserve">) </w:t>
            </w:r>
          </w:p>
          <w:p w:rsidR="000C6A73" w:rsidRPr="00F41A25" w:rsidRDefault="000C6A73" w:rsidP="000C6A73">
            <w:pPr>
              <w:jc w:val="both"/>
              <w:rPr>
                <w:rFonts w:cs="Times New Roman"/>
                <w:i/>
                <w:lang w:eastAsia="en-US"/>
              </w:rPr>
            </w:pPr>
          </w:p>
          <w:p w:rsidR="000C6A73" w:rsidRPr="00F41A25" w:rsidRDefault="000C6A73" w:rsidP="000C6A73">
            <w:pPr>
              <w:rPr>
                <w:rFonts w:cs="Times New Roman"/>
                <w:lang w:val="en" w:eastAsia="en-US"/>
              </w:rPr>
            </w:pPr>
            <w:r w:rsidRPr="00F41A25">
              <w:rPr>
                <w:rFonts w:cs="Times New Roman"/>
                <w:lang w:val="en" w:eastAsia="en-US"/>
              </w:rPr>
              <w:t>The Trade in Animals and Related Products (Scotland) Regulations 2012</w:t>
            </w:r>
          </w:p>
          <w:p w:rsidR="000C6A73" w:rsidRPr="006805A9" w:rsidRDefault="00121484" w:rsidP="00EC6AD6">
            <w:pPr>
              <w:numPr>
                <w:ilvl w:val="0"/>
                <w:numId w:val="10"/>
              </w:numPr>
              <w:rPr>
                <w:rFonts w:cs="Times New Roman"/>
                <w:lang w:eastAsia="en-US"/>
              </w:rPr>
            </w:pPr>
            <w:hyperlink r:id="rId7" w:history="1">
              <w:r w:rsidR="000C6A73" w:rsidRPr="00F41A25">
                <w:rPr>
                  <w:rFonts w:cs="Times New Roman"/>
                  <w:b/>
                  <w:bCs/>
                  <w:u w:val="single"/>
                  <w:lang w:val="en" w:eastAsia="en-US"/>
                </w:rPr>
                <w:t>2012 No. 177</w:t>
              </w:r>
            </w:hyperlink>
          </w:p>
        </w:tc>
      </w:tr>
    </w:tbl>
    <w:p w:rsidR="00027C27" w:rsidRPr="009B7615" w:rsidRDefault="00027C27" w:rsidP="00EC6AD6"/>
    <w:sectPr w:rsidR="00027C27" w:rsidRPr="009B7615" w:rsidSect="00EC6AD6">
      <w:pgSz w:w="16838" w:h="11906" w:orient="landscape"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07F3B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8C527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49415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E64106C"/>
    <w:multiLevelType w:val="hybridMultilevel"/>
    <w:tmpl w:val="4190C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97F24"/>
    <w:multiLevelType w:val="multilevel"/>
    <w:tmpl w:val="96B4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0"/>
  </w:num>
  <w:num w:numId="4">
    <w:abstractNumId w:val="0"/>
  </w:num>
  <w:num w:numId="5">
    <w:abstractNumId w:val="6"/>
  </w:num>
  <w:num w:numId="6">
    <w:abstractNumId w:val="0"/>
  </w:num>
  <w:num w:numId="7">
    <w:abstractNumId w:val="2"/>
  </w:num>
  <w:num w:numId="8">
    <w:abstractNumId w:val="1"/>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CD"/>
    <w:rsid w:val="00027C27"/>
    <w:rsid w:val="000C0CF4"/>
    <w:rsid w:val="000C6A73"/>
    <w:rsid w:val="00121484"/>
    <w:rsid w:val="00281579"/>
    <w:rsid w:val="002B524C"/>
    <w:rsid w:val="00306C61"/>
    <w:rsid w:val="0037582B"/>
    <w:rsid w:val="003C37BB"/>
    <w:rsid w:val="00411D25"/>
    <w:rsid w:val="00431971"/>
    <w:rsid w:val="004D6F12"/>
    <w:rsid w:val="004E08E9"/>
    <w:rsid w:val="00857548"/>
    <w:rsid w:val="008C4AFA"/>
    <w:rsid w:val="00997EFD"/>
    <w:rsid w:val="009B7615"/>
    <w:rsid w:val="00B51BDC"/>
    <w:rsid w:val="00B561C0"/>
    <w:rsid w:val="00B773CE"/>
    <w:rsid w:val="00BE5DCD"/>
    <w:rsid w:val="00C54F37"/>
    <w:rsid w:val="00C733E9"/>
    <w:rsid w:val="00C91823"/>
    <w:rsid w:val="00D008AB"/>
    <w:rsid w:val="00EC6AD6"/>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64DA"/>
  <w15:chartTrackingRefBased/>
  <w15:docId w15:val="{D5F8B0F4-0EED-47FA-A3AC-6B859460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CD"/>
    <w:rPr>
      <w:rFonts w:ascii="Arial" w:hAnsi="Arial" w:cs="Arial"/>
      <w:sz w:val="24"/>
      <w:szCs w:val="24"/>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5">
    <w:name w:val="heading 5"/>
    <w:basedOn w:val="Normal"/>
    <w:next w:val="Normal"/>
    <w:link w:val="Heading5Char"/>
    <w:uiPriority w:val="9"/>
    <w:semiHidden/>
    <w:unhideWhenUsed/>
    <w:qFormat/>
    <w:rsid w:val="004E08E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5Char">
    <w:name w:val="Heading 5 Char"/>
    <w:basedOn w:val="DefaultParagraphFont"/>
    <w:link w:val="Heading5"/>
    <w:uiPriority w:val="9"/>
    <w:semiHidden/>
    <w:rsid w:val="004E08E9"/>
    <w:rPr>
      <w:rFonts w:asciiTheme="majorHAnsi" w:eastAsiaTheme="majorEastAsia" w:hAnsiTheme="majorHAnsi" w:cstheme="majorBidi"/>
      <w:color w:val="2E74B5" w:themeColor="accent1" w:themeShade="BF"/>
      <w:sz w:val="24"/>
      <w:szCs w:val="24"/>
      <w:lang w:eastAsia="en-GB"/>
    </w:rPr>
  </w:style>
  <w:style w:type="paragraph" w:styleId="ListParagraph">
    <w:name w:val="List Paragraph"/>
    <w:basedOn w:val="Normal"/>
    <w:uiPriority w:val="34"/>
    <w:qFormat/>
    <w:rsid w:val="00431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ssi/2012/177/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G (Graham)</dc:creator>
  <cp:keywords/>
  <dc:description/>
  <cp:lastModifiedBy>Douglas N (Neil)</cp:lastModifiedBy>
  <cp:revision>3</cp:revision>
  <dcterms:created xsi:type="dcterms:W3CDTF">2020-03-10T14:52:00Z</dcterms:created>
  <dcterms:modified xsi:type="dcterms:W3CDTF">2020-03-11T11:55:00Z</dcterms:modified>
</cp:coreProperties>
</file>